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CF49" w14:textId="2FECF440" w:rsidR="0018439D" w:rsidRDefault="003A79A8" w:rsidP="0018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AGING AND DISABILITIES (AD) DEPARTMENT</w:t>
      </w:r>
    </w:p>
    <w:p w14:paraId="6D58CF4A" w14:textId="6A1B9C32" w:rsidR="0018439D" w:rsidRDefault="0018439D" w:rsidP="0018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FREEDOM: </w:t>
      </w:r>
      <w:r w:rsidR="003A79A8">
        <w:rPr>
          <w:rFonts w:ascii="Arial" w:hAnsi="Arial" w:cs="Arial"/>
          <w:b/>
          <w:bCs/>
          <w:sz w:val="24"/>
          <w:szCs w:val="24"/>
        </w:rPr>
        <w:t>TAXICAB SERVICES PROGRAM</w:t>
      </w:r>
    </w:p>
    <w:p w14:paraId="6D58CF4B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</w:t>
      </w:r>
    </w:p>
    <w:p w14:paraId="6D58CF4C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D58CF4D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INSTRUCTIONS</w:t>
      </w:r>
    </w:p>
    <w:p w14:paraId="6D58CF4E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6D58CF4F" w14:textId="77777777" w:rsidR="0018439D" w:rsidRDefault="0018439D" w:rsidP="0018439D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use   the   following   instructions   to   complete   the   attached   electronic</w:t>
      </w:r>
    </w:p>
    <w:p w14:paraId="6D58CF50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14:paraId="6D58CF51" w14:textId="41740185" w:rsidR="0018439D" w:rsidRDefault="0018439D" w:rsidP="0018439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0ACF8D">
        <w:rPr>
          <w:rFonts w:ascii="Arial" w:hAnsi="Arial" w:cs="Arial"/>
          <w:i/>
          <w:iCs/>
          <w:sz w:val="24"/>
          <w:szCs w:val="24"/>
        </w:rPr>
        <w:t>Budge Worksheet.</w:t>
      </w:r>
      <w:r w:rsidRPr="610ACF8D">
        <w:rPr>
          <w:rFonts w:ascii="Arial" w:hAnsi="Arial" w:cs="Arial"/>
          <w:sz w:val="24"/>
          <w:szCs w:val="24"/>
        </w:rPr>
        <w:t xml:space="preserve"> </w:t>
      </w:r>
      <w:r w:rsidR="00557196">
        <w:rPr>
          <w:rFonts w:ascii="Arial" w:hAnsi="Arial" w:cs="Arial"/>
          <w:sz w:val="24"/>
          <w:szCs w:val="24"/>
        </w:rPr>
        <w:t>T</w:t>
      </w:r>
      <w:r w:rsidRPr="610ACF8D">
        <w:rPr>
          <w:rFonts w:ascii="Arial" w:hAnsi="Arial" w:cs="Arial"/>
          <w:sz w:val="24"/>
          <w:szCs w:val="24"/>
        </w:rPr>
        <w:t xml:space="preserve">he Proposer shall complete the applicable sections of each Exhibit </w:t>
      </w:r>
      <w:proofErr w:type="gramStart"/>
      <w:r w:rsidRPr="610ACF8D">
        <w:rPr>
          <w:rFonts w:ascii="Arial" w:hAnsi="Arial" w:cs="Arial"/>
          <w:sz w:val="24"/>
          <w:szCs w:val="24"/>
        </w:rPr>
        <w:t>in order</w:t>
      </w:r>
      <w:r w:rsidRPr="610ACF8D">
        <w:rPr>
          <w:rFonts w:ascii="Arial" w:hAnsi="Arial" w:cs="Arial"/>
          <w:i/>
          <w:iCs/>
          <w:sz w:val="24"/>
          <w:szCs w:val="24"/>
        </w:rPr>
        <w:t xml:space="preserve"> </w:t>
      </w:r>
      <w:r w:rsidRPr="610ACF8D">
        <w:rPr>
          <w:rFonts w:ascii="Arial" w:hAnsi="Arial" w:cs="Arial"/>
          <w:sz w:val="24"/>
          <w:szCs w:val="24"/>
        </w:rPr>
        <w:t>to</w:t>
      </w:r>
      <w:proofErr w:type="gramEnd"/>
      <w:r w:rsidRPr="610ACF8D">
        <w:rPr>
          <w:rFonts w:ascii="Arial" w:hAnsi="Arial" w:cs="Arial"/>
          <w:sz w:val="24"/>
          <w:szCs w:val="24"/>
        </w:rPr>
        <w:t xml:space="preserve"> accurately reflect the Services to be provided for the length of the </w:t>
      </w:r>
      <w:r w:rsidR="363B878D" w:rsidRPr="610ACF8D">
        <w:rPr>
          <w:rFonts w:ascii="Arial" w:hAnsi="Arial" w:cs="Arial"/>
          <w:sz w:val="24"/>
          <w:szCs w:val="24"/>
        </w:rPr>
        <w:t>Subaward.</w:t>
      </w:r>
      <w:r w:rsidRPr="610ACF8D">
        <w:rPr>
          <w:rFonts w:ascii="Arial" w:hAnsi="Arial" w:cs="Arial"/>
          <w:sz w:val="24"/>
          <w:szCs w:val="24"/>
        </w:rPr>
        <w:t xml:space="preserve"> When working with calculations, any additional information other than whole numbers will often create mathematical </w:t>
      </w:r>
      <w:proofErr w:type="gramStart"/>
      <w:r w:rsidRPr="610ACF8D">
        <w:rPr>
          <w:rFonts w:ascii="Arial" w:hAnsi="Arial" w:cs="Arial"/>
          <w:sz w:val="24"/>
          <w:szCs w:val="24"/>
        </w:rPr>
        <w:t>variances</w:t>
      </w:r>
      <w:proofErr w:type="gramEnd"/>
      <w:r w:rsidRPr="610ACF8D">
        <w:rPr>
          <w:rFonts w:ascii="Arial" w:hAnsi="Arial" w:cs="Arial"/>
          <w:sz w:val="24"/>
          <w:szCs w:val="24"/>
        </w:rPr>
        <w:t xml:space="preserve"> therefore, please refrain from using formulas or decimals (unless allowed by the sheet).</w:t>
      </w:r>
    </w:p>
    <w:p w14:paraId="6D58CF52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D58CF53" w14:textId="1D4FFCD4" w:rsidR="0018439D" w:rsidRDefault="0018439D" w:rsidP="0018439D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r w:rsidRPr="610ACF8D">
        <w:rPr>
          <w:rFonts w:ascii="Arial" w:hAnsi="Arial" w:cs="Arial"/>
          <w:b/>
          <w:bCs/>
          <w:sz w:val="24"/>
          <w:szCs w:val="24"/>
          <w:u w:val="single"/>
        </w:rPr>
        <w:t xml:space="preserve">PART I </w:t>
      </w:r>
    </w:p>
    <w:p w14:paraId="6D58CF54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14:paraId="6D58CF55" w14:textId="77777777" w:rsidR="0018439D" w:rsidRDefault="0018439D" w:rsidP="0018439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Cover Sheet: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provide all requested information. Once the agency data has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 entered, the Contractor’s name will automatically generate on all pages of the workbook.</w:t>
      </w:r>
    </w:p>
    <w:p w14:paraId="6D58CF56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14:paraId="6D58CF57" w14:textId="77777777" w:rsidR="0018439D" w:rsidRDefault="0018439D" w:rsidP="001843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Enter the Full Legal Name of the Organization: </w:t>
      </w:r>
      <w:r>
        <w:rPr>
          <w:rFonts w:ascii="Arial" w:hAnsi="Arial" w:cs="Arial"/>
          <w:sz w:val="24"/>
          <w:szCs w:val="24"/>
        </w:rPr>
        <w:t>Enter the full legal name of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organization onto the line and do not abbreviate. The name listed must match the name on the Articles of Incorporation, Business License, Charter, or By-Laws. </w:t>
      </w:r>
    </w:p>
    <w:p w14:paraId="6D58CF58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D58CF59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14:paraId="6D58CF5A" w14:textId="77777777" w:rsidR="0018439D" w:rsidRDefault="0018439D" w:rsidP="001843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Main Administrative Office Address: </w:t>
      </w:r>
      <w:r>
        <w:rPr>
          <w:rFonts w:ascii="Arial" w:hAnsi="Arial" w:cs="Arial"/>
          <w:sz w:val="24"/>
          <w:szCs w:val="24"/>
        </w:rPr>
        <w:t>Enter the address of the authorized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signatory on this line. If the main administrative office and the mailing address are the same. </w:t>
      </w:r>
    </w:p>
    <w:p w14:paraId="6D58CF5B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14:paraId="6D58CF5C" w14:textId="77777777" w:rsidR="0018439D" w:rsidRDefault="0018439D" w:rsidP="001843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8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City/State/Zip Code/Fax Number: </w:t>
      </w:r>
      <w:r>
        <w:rPr>
          <w:rFonts w:ascii="Arial" w:hAnsi="Arial" w:cs="Arial"/>
          <w:sz w:val="24"/>
          <w:szCs w:val="24"/>
        </w:rPr>
        <w:t>Please enter all the information listed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corresponding to the </w:t>
      </w:r>
      <w:proofErr w:type="gramStart"/>
      <w:r>
        <w:rPr>
          <w:rFonts w:ascii="Arial" w:hAnsi="Arial" w:cs="Arial"/>
          <w:sz w:val="24"/>
          <w:szCs w:val="24"/>
        </w:rPr>
        <w:t>particular site</w:t>
      </w:r>
      <w:proofErr w:type="gramEnd"/>
      <w:r>
        <w:rPr>
          <w:rFonts w:ascii="Arial" w:hAnsi="Arial" w:cs="Arial"/>
          <w:sz w:val="24"/>
          <w:szCs w:val="24"/>
        </w:rPr>
        <w:t xml:space="preserve">. Note: For the FAX number, enter only numbers with no spaces, hyphens, </w:t>
      </w:r>
      <w:proofErr w:type="gramStart"/>
      <w:r>
        <w:rPr>
          <w:rFonts w:ascii="Arial" w:hAnsi="Arial" w:cs="Arial"/>
          <w:sz w:val="24"/>
          <w:szCs w:val="24"/>
        </w:rPr>
        <w:t>parenthesis</w:t>
      </w:r>
      <w:proofErr w:type="gramEnd"/>
      <w:r>
        <w:rPr>
          <w:rFonts w:ascii="Arial" w:hAnsi="Arial" w:cs="Arial"/>
          <w:sz w:val="24"/>
          <w:szCs w:val="24"/>
        </w:rPr>
        <w:t xml:space="preserve"> or any additional characters (i.e., 2223334444). </w:t>
      </w:r>
    </w:p>
    <w:p w14:paraId="6D58CF5D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sz w:val="24"/>
          <w:szCs w:val="24"/>
        </w:rPr>
      </w:pPr>
    </w:p>
    <w:p w14:paraId="6D58CF5E" w14:textId="77777777" w:rsidR="0018439D" w:rsidRDefault="0018439D" w:rsidP="001843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Mailing Address: </w:t>
      </w:r>
      <w:r>
        <w:rPr>
          <w:rFonts w:ascii="Arial" w:hAnsi="Arial" w:cs="Arial"/>
          <w:sz w:val="24"/>
          <w:szCs w:val="24"/>
        </w:rPr>
        <w:t>Only enter an address if the Main Administrative Address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mailing address are different. All correspondence, contract, </w:t>
      </w:r>
      <w:proofErr w:type="gramStart"/>
      <w:r>
        <w:rPr>
          <w:rFonts w:ascii="Arial" w:hAnsi="Arial" w:cs="Arial"/>
          <w:sz w:val="24"/>
          <w:szCs w:val="24"/>
        </w:rPr>
        <w:t>program</w:t>
      </w:r>
      <w:proofErr w:type="gramEnd"/>
      <w:r>
        <w:rPr>
          <w:rFonts w:ascii="Arial" w:hAnsi="Arial" w:cs="Arial"/>
          <w:sz w:val="24"/>
          <w:szCs w:val="24"/>
        </w:rPr>
        <w:t xml:space="preserve"> and compliance related information will be sent to both addresses and addressed to </w:t>
      </w:r>
      <w:r w:rsidRPr="0018439D">
        <w:rPr>
          <w:rFonts w:ascii="Arial" w:hAnsi="Arial" w:cs="Arial"/>
          <w:sz w:val="24"/>
          <w:szCs w:val="24"/>
        </w:rPr>
        <w:t>the administrator listed on the Authorized Signatory and the Secondary Contact lines.</w:t>
      </w:r>
    </w:p>
    <w:p w14:paraId="6D58CF5F" w14:textId="77777777" w:rsidR="0018439D" w:rsidRPr="0018439D" w:rsidRDefault="0018439D" w:rsidP="0018439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D58CF60" w14:textId="77777777" w:rsidR="0018439D" w:rsidRPr="0018439D" w:rsidRDefault="0018439D" w:rsidP="001843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8439D">
        <w:rPr>
          <w:rFonts w:ascii="Arial" w:hAnsi="Arial" w:cs="Arial"/>
          <w:b/>
          <w:bCs/>
          <w:sz w:val="24"/>
          <w:szCs w:val="24"/>
        </w:rPr>
        <w:t xml:space="preserve">Official Authorized to Sign for the Agency: </w:t>
      </w:r>
      <w:r w:rsidRPr="0018439D">
        <w:rPr>
          <w:rFonts w:ascii="Arial" w:hAnsi="Arial" w:cs="Arial"/>
          <w:sz w:val="24"/>
          <w:szCs w:val="24"/>
        </w:rPr>
        <w:t>Enter the administrator authorized</w:t>
      </w:r>
      <w:r w:rsidRPr="001843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439D">
        <w:rPr>
          <w:rFonts w:ascii="Arial" w:hAnsi="Arial" w:cs="Arial"/>
          <w:sz w:val="24"/>
          <w:szCs w:val="24"/>
        </w:rPr>
        <w:t xml:space="preserve">through board resolution to sign for the agency. A board resolution will be required prior to contract execution. </w:t>
      </w:r>
    </w:p>
    <w:p w14:paraId="6D58CF61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14:paraId="6D58CF62" w14:textId="77777777" w:rsidR="0018439D" w:rsidRDefault="0018439D" w:rsidP="001843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Job Title: </w:t>
      </w:r>
      <w:r>
        <w:rPr>
          <w:rFonts w:ascii="Arial" w:hAnsi="Arial" w:cs="Arial"/>
          <w:sz w:val="24"/>
          <w:szCs w:val="24"/>
        </w:rPr>
        <w:t>Enter the title of the authorized signatory. Please abbreviate the job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title if the title does not fit in the cell. </w:t>
      </w:r>
    </w:p>
    <w:p w14:paraId="6D58CF63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14:paraId="6D58CF64" w14:textId="77777777" w:rsidR="0018439D" w:rsidRDefault="0018439D" w:rsidP="001843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Phone Number/Ext.: </w:t>
      </w:r>
      <w:r>
        <w:rPr>
          <w:rFonts w:ascii="Arial" w:hAnsi="Arial" w:cs="Arial"/>
          <w:sz w:val="24"/>
          <w:szCs w:val="24"/>
        </w:rPr>
        <w:t>Enter the phone number and extension of the contact.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Note: For the phone number, enter only numbers with no spaces, hyphens, </w:t>
      </w:r>
      <w:proofErr w:type="gramStart"/>
      <w:r>
        <w:rPr>
          <w:rFonts w:ascii="Arial" w:hAnsi="Arial" w:cs="Arial"/>
          <w:sz w:val="24"/>
          <w:szCs w:val="24"/>
        </w:rPr>
        <w:t>parenthesis</w:t>
      </w:r>
      <w:proofErr w:type="gramEnd"/>
      <w:r>
        <w:rPr>
          <w:rFonts w:ascii="Arial" w:hAnsi="Arial" w:cs="Arial"/>
          <w:sz w:val="24"/>
          <w:szCs w:val="24"/>
        </w:rPr>
        <w:t xml:space="preserve"> or any additional characters (i.e., 2223334444). </w:t>
      </w:r>
    </w:p>
    <w:p w14:paraId="6D58CF65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14:paraId="6D58CF66" w14:textId="77777777" w:rsidR="0018439D" w:rsidRDefault="0018439D" w:rsidP="001843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E-Address: </w:t>
      </w:r>
      <w:r>
        <w:rPr>
          <w:rFonts w:ascii="Arial" w:hAnsi="Arial" w:cs="Arial"/>
          <w:sz w:val="24"/>
          <w:szCs w:val="24"/>
        </w:rPr>
        <w:t>Enter the email address of the contact.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58CF67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14:paraId="6D58CF68" w14:textId="75E35F80" w:rsidR="0018439D" w:rsidRDefault="0018439D" w:rsidP="001843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7A2F6A54">
        <w:rPr>
          <w:rFonts w:ascii="Arial" w:hAnsi="Arial" w:cs="Arial"/>
          <w:b/>
          <w:bCs/>
          <w:sz w:val="24"/>
          <w:szCs w:val="24"/>
        </w:rPr>
        <w:t>Secondary Contact for Program</w:t>
      </w:r>
      <w:r w:rsidRPr="7A2F6A54">
        <w:rPr>
          <w:rFonts w:ascii="Arial" w:hAnsi="Arial" w:cs="Arial"/>
          <w:sz w:val="24"/>
          <w:szCs w:val="24"/>
        </w:rPr>
        <w:t xml:space="preserve">: </w:t>
      </w:r>
      <w:r w:rsidR="00EE5F67">
        <w:rPr>
          <w:rFonts w:ascii="Arial" w:hAnsi="Arial" w:cs="Arial"/>
          <w:sz w:val="24"/>
          <w:szCs w:val="24"/>
        </w:rPr>
        <w:t>AD</w:t>
      </w:r>
      <w:r w:rsidRPr="7A2F6A54">
        <w:rPr>
          <w:rFonts w:ascii="Arial" w:hAnsi="Arial" w:cs="Arial"/>
          <w:sz w:val="24"/>
          <w:szCs w:val="24"/>
        </w:rPr>
        <w:t xml:space="preserve"> will only contact the secondary contact</w:t>
      </w:r>
      <w:r w:rsidRPr="7A2F6A54">
        <w:rPr>
          <w:rFonts w:ascii="Arial" w:hAnsi="Arial" w:cs="Arial"/>
          <w:b/>
          <w:bCs/>
          <w:sz w:val="24"/>
          <w:szCs w:val="24"/>
        </w:rPr>
        <w:t xml:space="preserve"> </w:t>
      </w:r>
      <w:r w:rsidRPr="7A2F6A54">
        <w:rPr>
          <w:rFonts w:ascii="Arial" w:hAnsi="Arial" w:cs="Arial"/>
          <w:sz w:val="24"/>
          <w:szCs w:val="24"/>
        </w:rPr>
        <w:t xml:space="preserve">in cases where the authorized signatory is not available. </w:t>
      </w:r>
    </w:p>
    <w:p w14:paraId="6D58CF69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6D58CF6A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Budget Overview:</w:t>
      </w:r>
    </w:p>
    <w:p w14:paraId="6D58CF6B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14:paraId="6D58CF6C" w14:textId="7C225512" w:rsidR="0018439D" w:rsidRDefault="0018439D" w:rsidP="0018439D">
      <w:pPr>
        <w:widowControl w:val="0"/>
        <w:numPr>
          <w:ilvl w:val="1"/>
          <w:numId w:val="3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29" w:lineRule="auto"/>
        <w:ind w:left="900" w:hanging="540"/>
        <w:jc w:val="both"/>
        <w:rPr>
          <w:rFonts w:ascii="Arial" w:hAnsi="Arial" w:cs="Arial"/>
          <w:sz w:val="24"/>
          <w:szCs w:val="24"/>
        </w:rPr>
      </w:pPr>
      <w:r w:rsidRPr="7A2F6A54">
        <w:rPr>
          <w:rFonts w:ascii="Arial" w:hAnsi="Arial" w:cs="Arial"/>
          <w:b/>
          <w:bCs/>
          <w:sz w:val="24"/>
          <w:szCs w:val="24"/>
        </w:rPr>
        <w:t xml:space="preserve">Funding Categories: </w:t>
      </w:r>
      <w:r w:rsidRPr="7A2F6A54">
        <w:rPr>
          <w:rFonts w:ascii="Arial" w:hAnsi="Arial" w:cs="Arial"/>
          <w:sz w:val="24"/>
          <w:szCs w:val="24"/>
        </w:rPr>
        <w:t>Enter the amount of funding necessary to operate the</w:t>
      </w:r>
      <w:r w:rsidRPr="7A2F6A54">
        <w:rPr>
          <w:rFonts w:ascii="Arial" w:hAnsi="Arial" w:cs="Arial"/>
          <w:b/>
          <w:bCs/>
          <w:sz w:val="24"/>
          <w:szCs w:val="24"/>
        </w:rPr>
        <w:t xml:space="preserve"> </w:t>
      </w:r>
      <w:r w:rsidRPr="7A2F6A54">
        <w:rPr>
          <w:rFonts w:ascii="Arial" w:hAnsi="Arial" w:cs="Arial"/>
          <w:sz w:val="24"/>
          <w:szCs w:val="24"/>
        </w:rPr>
        <w:t xml:space="preserve">Program. The funding categories (i.e., the sources of revenue) </w:t>
      </w:r>
      <w:proofErr w:type="gramStart"/>
      <w:r w:rsidRPr="7A2F6A54">
        <w:rPr>
          <w:rFonts w:ascii="Arial" w:hAnsi="Arial" w:cs="Arial"/>
          <w:sz w:val="24"/>
          <w:szCs w:val="24"/>
        </w:rPr>
        <w:t>include:</w:t>
      </w:r>
      <w:proofErr w:type="gramEnd"/>
      <w:r w:rsidRPr="7A2F6A54">
        <w:rPr>
          <w:rFonts w:ascii="Arial" w:hAnsi="Arial" w:cs="Arial"/>
          <w:sz w:val="24"/>
          <w:szCs w:val="24"/>
        </w:rPr>
        <w:t xml:space="preserve"> Contract Costs (funds allocated and reimbursed by </w:t>
      </w:r>
      <w:r w:rsidR="00314549">
        <w:rPr>
          <w:rFonts w:ascii="Arial" w:hAnsi="Arial" w:cs="Arial"/>
          <w:sz w:val="24"/>
          <w:szCs w:val="24"/>
        </w:rPr>
        <w:t>AD</w:t>
      </w:r>
      <w:r w:rsidRPr="7A2F6A54">
        <w:rPr>
          <w:rFonts w:ascii="Arial" w:hAnsi="Arial" w:cs="Arial"/>
          <w:sz w:val="24"/>
          <w:szCs w:val="24"/>
        </w:rPr>
        <w:t xml:space="preserve">) and Program Income. </w:t>
      </w:r>
      <w:r w:rsidR="2B337B8A" w:rsidRPr="7A2F6A54">
        <w:rPr>
          <w:rFonts w:ascii="Arial" w:hAnsi="Arial" w:cs="Arial"/>
          <w:sz w:val="24"/>
          <w:szCs w:val="24"/>
        </w:rPr>
        <w:t>The anticipated annual funding will be $</w:t>
      </w:r>
      <w:r w:rsidR="00314549">
        <w:rPr>
          <w:rFonts w:ascii="Arial" w:hAnsi="Arial" w:cs="Arial"/>
          <w:sz w:val="24"/>
          <w:szCs w:val="24"/>
        </w:rPr>
        <w:t>200,000.</w:t>
      </w:r>
    </w:p>
    <w:p w14:paraId="6D58CF6D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14:paraId="6D58CF6E" w14:textId="77777777" w:rsidR="0018439D" w:rsidRDefault="0018439D" w:rsidP="0018439D">
      <w:pPr>
        <w:widowControl w:val="0"/>
        <w:numPr>
          <w:ilvl w:val="3"/>
          <w:numId w:val="3"/>
        </w:numPr>
        <w:tabs>
          <w:tab w:val="clear" w:pos="2880"/>
          <w:tab w:val="num" w:pos="1260"/>
        </w:tabs>
        <w:overflowPunct w:val="0"/>
        <w:autoSpaceDE w:val="0"/>
        <w:autoSpaceDN w:val="0"/>
        <w:adjustRightInd w:val="0"/>
        <w:spacing w:after="0" w:line="228" w:lineRule="auto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Income: Revenue generated by Proposer from contract-supported activities including, but not limited to, voluntary contributions; royalties received on patents/copyrights from contract-supported activities; and proceeds from the sale of items fabricated under a contract agreement. </w:t>
      </w:r>
    </w:p>
    <w:p w14:paraId="6D58CF6F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14:paraId="6D58CF70" w14:textId="77777777" w:rsidR="0018439D" w:rsidRDefault="0018439D" w:rsidP="0018439D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Personnel Detail: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complete as follows: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58CF71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14:paraId="6D58CF72" w14:textId="77777777" w:rsidR="0018439D" w:rsidRDefault="0018439D" w:rsidP="0018439D">
      <w:pPr>
        <w:widowControl w:val="0"/>
        <w:numPr>
          <w:ilvl w:val="2"/>
          <w:numId w:val="4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spacing w:after="0" w:line="218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Titles: Enter the title of each staff member who will work on the Program. Abbreviate the job title if the title does not fit in the cell. </w:t>
      </w:r>
    </w:p>
    <w:p w14:paraId="6D58CF73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14:paraId="6D58CF74" w14:textId="77777777" w:rsidR="0018439D" w:rsidRDefault="0018439D" w:rsidP="0018439D">
      <w:pPr>
        <w:widowControl w:val="0"/>
        <w:numPr>
          <w:ilvl w:val="2"/>
          <w:numId w:val="4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spacing w:after="0" w:line="217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(A) No. of Employees: Enter the number of employees for this position with similar pay and percentage of time. </w:t>
      </w:r>
    </w:p>
    <w:p w14:paraId="6D58CF75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14:paraId="6D58CF76" w14:textId="77777777" w:rsidR="0018439D" w:rsidRDefault="0018439D" w:rsidP="0018439D">
      <w:pPr>
        <w:widowControl w:val="0"/>
        <w:numPr>
          <w:ilvl w:val="2"/>
          <w:numId w:val="4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(B) % of Time on Program: Enter the percentage of time the employee(s) will spend working on the Program. Use a separate line to report this information if the percentage of time will vary for employees with the same title. </w:t>
      </w:r>
    </w:p>
    <w:p w14:paraId="6D58CF77" w14:textId="77777777" w:rsidR="0018439D" w:rsidRPr="0018439D" w:rsidRDefault="0018439D" w:rsidP="0018439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p w14:paraId="6D58CF78" w14:textId="77777777" w:rsidR="0018439D" w:rsidRDefault="0018439D" w:rsidP="0018439D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25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(C) Monthly Salary: Enter the total Monthly Salary for this position. Do not enter hourly rates. Estimate the Monthly Salary if the employee is paid by an hourly wage. </w:t>
      </w:r>
    </w:p>
    <w:p w14:paraId="6D58CF79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14:paraId="6D58CF7A" w14:textId="77777777" w:rsidR="0018439D" w:rsidRDefault="0018439D" w:rsidP="0018439D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17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(D) No. of Months: Enter the number of months the employee will be paid under the Program up to a maximum limit of 24 months. </w:t>
      </w:r>
    </w:p>
    <w:p w14:paraId="6D58CF7B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14:paraId="6D58CF7C" w14:textId="77777777" w:rsidR="0018439D" w:rsidRDefault="0018439D" w:rsidP="0018439D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25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(E) Annual Salary: Do not complete this field; the total will be calculated automatically. Please note all preceding cells must have data entered before this total will work. </w:t>
      </w:r>
    </w:p>
    <w:p w14:paraId="6D58CF7D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14:paraId="6D58CF7E" w14:textId="77777777" w:rsidR="0018439D" w:rsidRDefault="0018439D" w:rsidP="0018439D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17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(F) Contract Costs: Enter the amount of the Grant Award that will be used to fund the annual salary for this position. </w:t>
      </w:r>
    </w:p>
    <w:p w14:paraId="6D58CF7F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14:paraId="6D58CF80" w14:textId="77777777" w:rsidR="0018439D" w:rsidRDefault="0018439D" w:rsidP="0018439D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17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Column (G) Program Income: Enter the amount of Program Income that will be used to fund the annual salary for this position. </w:t>
      </w:r>
    </w:p>
    <w:p w14:paraId="6D58CF81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sz w:val="24"/>
          <w:szCs w:val="24"/>
        </w:rPr>
      </w:pPr>
    </w:p>
    <w:p w14:paraId="6D58CF82" w14:textId="77777777" w:rsidR="0018439D" w:rsidRDefault="0018439D" w:rsidP="0018439D">
      <w:pPr>
        <w:widowControl w:val="0"/>
        <w:numPr>
          <w:ilvl w:val="1"/>
          <w:numId w:val="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18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(H) Budget: </w:t>
      </w:r>
      <w:r>
        <w:rPr>
          <w:rFonts w:ascii="Arial" w:hAnsi="Arial" w:cs="Arial"/>
          <w:sz w:val="24"/>
          <w:szCs w:val="24"/>
          <w:u w:val="single"/>
        </w:rPr>
        <w:t>Do not complete this field</w:t>
      </w:r>
      <w:r>
        <w:rPr>
          <w:rFonts w:ascii="Arial" w:hAnsi="Arial" w:cs="Arial"/>
          <w:sz w:val="24"/>
          <w:szCs w:val="24"/>
        </w:rPr>
        <w:t xml:space="preserve">. This amount should equal column (E) Annual Salary. </w:t>
      </w:r>
    </w:p>
    <w:p w14:paraId="6D58CF83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14:paraId="6D58CF84" w14:textId="77777777" w:rsidR="0018439D" w:rsidRDefault="0018439D" w:rsidP="0018439D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5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Taxes: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Highlighted in yellow (Lower left-hand corner); Enter the total percentage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representing payroll taxes. Calculations for taxes must be completed manually. Note: Column (E) and column (H) must be equal. </w:t>
      </w:r>
    </w:p>
    <w:p w14:paraId="6D58CF85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14:paraId="6D58CF86" w14:textId="77777777" w:rsidR="0018439D" w:rsidRDefault="0018439D" w:rsidP="0018439D">
      <w:pPr>
        <w:widowControl w:val="0"/>
        <w:numPr>
          <w:ilvl w:val="0"/>
          <w:numId w:val="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5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Benefits: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Highlighted in yellow (Lower left-hand corner). Enter the total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percentage representing employee benefits. Calculations for benefits must be completed manually. Note: Column (E) and column (H) must be equal. </w:t>
      </w:r>
    </w:p>
    <w:p w14:paraId="6D58CF87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14:paraId="6D58CF88" w14:textId="77777777" w:rsidR="0018439D" w:rsidRPr="009009E5" w:rsidRDefault="0018439D" w:rsidP="0018439D">
      <w:pPr>
        <w:widowControl w:val="0"/>
        <w:tabs>
          <w:tab w:val="left" w:pos="520"/>
        </w:tabs>
        <w:overflowPunct w:val="0"/>
        <w:autoSpaceDE w:val="0"/>
        <w:autoSpaceDN w:val="0"/>
        <w:adjustRightInd w:val="0"/>
        <w:spacing w:after="0" w:line="225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Other Costs: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space provided, enter the type of cost that will be utilized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during the fiscal year. All costs must be program related. Complete the columns as follows:</w:t>
      </w:r>
    </w:p>
    <w:p w14:paraId="6D58CF89" w14:textId="77777777" w:rsidR="0018439D" w:rsidRDefault="0018439D" w:rsidP="0018439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900"/>
        <w:jc w:val="both"/>
        <w:rPr>
          <w:rFonts w:ascii="Arial" w:hAnsi="Arial" w:cs="Arial"/>
          <w:sz w:val="24"/>
          <w:szCs w:val="24"/>
        </w:rPr>
      </w:pPr>
    </w:p>
    <w:p w14:paraId="6D58CF8A" w14:textId="77777777" w:rsidR="0018439D" w:rsidRDefault="0018439D" w:rsidP="0018439D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5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(A) Unit Cost: Enter the cost per unit of the item(s). The Unit Cost must be as reflective of the actual cost as possible. Although costs may differ from month to </w:t>
      </w:r>
      <w:proofErr w:type="gramStart"/>
      <w:r>
        <w:rPr>
          <w:rFonts w:ascii="Arial" w:hAnsi="Arial" w:cs="Arial"/>
          <w:sz w:val="24"/>
          <w:szCs w:val="24"/>
        </w:rPr>
        <w:t>month</w:t>
      </w:r>
      <w:proofErr w:type="gramEnd"/>
      <w:r>
        <w:rPr>
          <w:rFonts w:ascii="Arial" w:hAnsi="Arial" w:cs="Arial"/>
          <w:sz w:val="24"/>
          <w:szCs w:val="24"/>
        </w:rPr>
        <w:t xml:space="preserve"> please provide the best estimated Unit Cost possible. </w:t>
      </w:r>
    </w:p>
    <w:p w14:paraId="6D58CF8B" w14:textId="77777777" w:rsidR="0018439D" w:rsidRDefault="0018439D" w:rsidP="0018439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900"/>
        <w:jc w:val="both"/>
        <w:rPr>
          <w:rFonts w:ascii="Arial" w:hAnsi="Arial" w:cs="Arial"/>
          <w:sz w:val="24"/>
          <w:szCs w:val="24"/>
        </w:rPr>
      </w:pPr>
    </w:p>
    <w:p w14:paraId="6D58CF8C" w14:textId="654261B5" w:rsidR="0018439D" w:rsidRDefault="0018439D" w:rsidP="0018439D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5" w:lineRule="auto"/>
        <w:ind w:left="900"/>
        <w:jc w:val="both"/>
        <w:rPr>
          <w:rFonts w:ascii="Arial" w:hAnsi="Arial" w:cs="Arial"/>
          <w:sz w:val="24"/>
          <w:szCs w:val="24"/>
        </w:rPr>
      </w:pPr>
      <w:r w:rsidRPr="7A2F6A54">
        <w:rPr>
          <w:rFonts w:ascii="Arial" w:hAnsi="Arial" w:cs="Arial"/>
          <w:sz w:val="24"/>
          <w:szCs w:val="24"/>
        </w:rPr>
        <w:t xml:space="preserve">Column (B) Number of Units: Enter the estimated or agreed reimbursement schedule/rate per month. For example, if you are paying for services biweekly then the costs should be reflected as: Agreed Unit Cost/Rate of Reimbursement * 2 (for the number of times your agency will reimburse this Sub-Contractor for one month) * </w:t>
      </w:r>
      <w:r w:rsidR="64CC5D6F" w:rsidRPr="7A2F6A54">
        <w:rPr>
          <w:rFonts w:ascii="Arial" w:hAnsi="Arial" w:cs="Arial"/>
          <w:sz w:val="24"/>
          <w:szCs w:val="24"/>
        </w:rPr>
        <w:t>12</w:t>
      </w:r>
      <w:r w:rsidRPr="7A2F6A54">
        <w:rPr>
          <w:rFonts w:ascii="Arial" w:hAnsi="Arial" w:cs="Arial"/>
          <w:sz w:val="24"/>
          <w:szCs w:val="24"/>
        </w:rPr>
        <w:t xml:space="preserve"> (months).</w:t>
      </w:r>
    </w:p>
    <w:p w14:paraId="6D58CF8D" w14:textId="77777777" w:rsidR="0018439D" w:rsidRPr="0018439D" w:rsidRDefault="0018439D" w:rsidP="0018439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  <w:sz w:val="24"/>
          <w:szCs w:val="24"/>
        </w:rPr>
      </w:pPr>
    </w:p>
    <w:p w14:paraId="6D58CF8E" w14:textId="1EF3B83F" w:rsidR="0018439D" w:rsidRDefault="0018439D" w:rsidP="0018439D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7A2F6A54">
        <w:rPr>
          <w:rFonts w:ascii="Arial" w:hAnsi="Arial" w:cs="Arial"/>
          <w:sz w:val="24"/>
          <w:szCs w:val="24"/>
        </w:rPr>
        <w:t xml:space="preserve">Column (C) Number of Months.  This is limited to </w:t>
      </w:r>
      <w:r w:rsidR="320ACC4F" w:rsidRPr="7A2F6A54">
        <w:rPr>
          <w:rFonts w:ascii="Arial" w:hAnsi="Arial" w:cs="Arial"/>
          <w:sz w:val="24"/>
          <w:szCs w:val="24"/>
        </w:rPr>
        <w:t>12</w:t>
      </w:r>
      <w:r w:rsidRPr="7A2F6A54">
        <w:rPr>
          <w:rFonts w:ascii="Arial" w:hAnsi="Arial" w:cs="Arial"/>
          <w:sz w:val="24"/>
          <w:szCs w:val="24"/>
        </w:rPr>
        <w:t xml:space="preserve"> months. </w:t>
      </w:r>
    </w:p>
    <w:p w14:paraId="6D58CF8F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14:paraId="6D58CF90" w14:textId="77777777" w:rsidR="0018439D" w:rsidRDefault="0018439D" w:rsidP="0018439D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5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(D) Total Cost: Do not complete this field. You must enter a numeric value in column (A), (B), and (C) </w:t>
      </w:r>
      <w:proofErr w:type="gramStart"/>
      <w:r>
        <w:rPr>
          <w:rFonts w:ascii="Arial" w:hAnsi="Arial" w:cs="Arial"/>
          <w:sz w:val="24"/>
          <w:szCs w:val="24"/>
        </w:rPr>
        <w:t>in order for</w:t>
      </w:r>
      <w:proofErr w:type="gramEnd"/>
      <w:r>
        <w:rPr>
          <w:rFonts w:ascii="Arial" w:hAnsi="Arial" w:cs="Arial"/>
          <w:sz w:val="24"/>
          <w:szCs w:val="24"/>
        </w:rPr>
        <w:t xml:space="preserve"> column (D) to calculate automatically. </w:t>
      </w:r>
    </w:p>
    <w:p w14:paraId="6D58CF91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14:paraId="6D58CF92" w14:textId="77777777" w:rsidR="0018439D" w:rsidRDefault="0018439D" w:rsidP="0018439D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7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(E) Contract Costs: Enter the amount of the proposed Grant Award that will be used for the line item. </w:t>
      </w:r>
    </w:p>
    <w:p w14:paraId="6D58CF93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14:paraId="6D58CF94" w14:textId="77777777" w:rsidR="0018439D" w:rsidRDefault="0018439D" w:rsidP="0018439D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(F) Program Income:  Enter the amount of proposed Program Income. </w:t>
      </w:r>
    </w:p>
    <w:p w14:paraId="6D58CF95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14:paraId="6D58CF96" w14:textId="77777777" w:rsidR="0018439D" w:rsidRDefault="0018439D" w:rsidP="0018439D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7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Column (G) Budget: </w:t>
      </w:r>
      <w:r>
        <w:rPr>
          <w:rFonts w:ascii="Arial" w:hAnsi="Arial" w:cs="Arial"/>
          <w:sz w:val="24"/>
          <w:szCs w:val="24"/>
          <w:u w:val="single"/>
        </w:rPr>
        <w:t>Do not complete this field</w:t>
      </w:r>
      <w:r>
        <w:rPr>
          <w:rFonts w:ascii="Arial" w:hAnsi="Arial" w:cs="Arial"/>
          <w:sz w:val="24"/>
          <w:szCs w:val="24"/>
        </w:rPr>
        <w:t xml:space="preserve">. This amount should equal column (D) Total Cost. </w:t>
      </w:r>
    </w:p>
    <w:p w14:paraId="6D58CF97" w14:textId="77777777" w:rsidR="0018439D" w:rsidRDefault="0018439D" w:rsidP="0018439D">
      <w:pPr>
        <w:pStyle w:val="ListParagraph"/>
        <w:rPr>
          <w:rFonts w:ascii="Arial" w:hAnsi="Arial" w:cs="Arial"/>
          <w:sz w:val="24"/>
          <w:szCs w:val="24"/>
        </w:rPr>
      </w:pPr>
    </w:p>
    <w:p w14:paraId="6D58CF9A" w14:textId="77777777" w:rsidR="0018439D" w:rsidRDefault="0018439D" w:rsidP="0018439D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Exceptions: </w:t>
      </w:r>
    </w:p>
    <w:p w14:paraId="6D58CF9B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14:paraId="6D58CF9C" w14:textId="77777777" w:rsidR="0018439D" w:rsidRDefault="0018439D" w:rsidP="0018439D">
      <w:pPr>
        <w:widowControl w:val="0"/>
        <w:numPr>
          <w:ilvl w:val="1"/>
          <w:numId w:val="9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17" w:lineRule="auto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Space: </w:t>
      </w:r>
      <w:r>
        <w:rPr>
          <w:rFonts w:ascii="Arial" w:hAnsi="Arial" w:cs="Arial"/>
          <w:sz w:val="24"/>
          <w:szCs w:val="24"/>
        </w:rPr>
        <w:t>Space must be calculated by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cost per square foot</w:t>
      </w:r>
      <w:r>
        <w:rPr>
          <w:rFonts w:ascii="Arial" w:hAnsi="Arial" w:cs="Arial"/>
          <w:sz w:val="24"/>
          <w:szCs w:val="24"/>
        </w:rPr>
        <w:t>. This amount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be a fair market value and supported by documentation. </w:t>
      </w:r>
    </w:p>
    <w:p w14:paraId="6D58CF9D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14:paraId="6D58CF9E" w14:textId="77777777" w:rsidR="0018439D" w:rsidRDefault="0018439D" w:rsidP="0018439D">
      <w:pPr>
        <w:widowControl w:val="0"/>
        <w:numPr>
          <w:ilvl w:val="1"/>
          <w:numId w:val="9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26" w:lineRule="auto"/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Equipment: </w:t>
      </w:r>
      <w:r>
        <w:rPr>
          <w:rFonts w:ascii="Arial" w:hAnsi="Arial" w:cs="Arial"/>
          <w:sz w:val="24"/>
          <w:szCs w:val="24"/>
        </w:rPr>
        <w:t>For single unit purchases over $1,000 refer to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Unique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Terms and Conditions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i/>
          <w:iCs/>
          <w:sz w:val="24"/>
          <w:szCs w:val="24"/>
        </w:rPr>
        <w:t xml:space="preserve"> Standard Terms and Conditions </w:t>
      </w:r>
      <w:r>
        <w:rPr>
          <w:rFonts w:ascii="Arial" w:hAnsi="Arial" w:cs="Arial"/>
          <w:sz w:val="24"/>
          <w:szCs w:val="24"/>
        </w:rPr>
        <w:t>for more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information. </w:t>
      </w:r>
    </w:p>
    <w:p w14:paraId="6D58CF9F" w14:textId="77777777" w:rsidR="0018439D" w:rsidRDefault="0018439D" w:rsidP="0018439D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</w:rPr>
      </w:pPr>
    </w:p>
    <w:p w14:paraId="6D58CFA0" w14:textId="77777777" w:rsidR="0018439D" w:rsidRPr="007A5EEB" w:rsidRDefault="0018439D" w:rsidP="0018439D">
      <w:pPr>
        <w:widowControl w:val="0"/>
        <w:numPr>
          <w:ilvl w:val="1"/>
          <w:numId w:val="9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25" w:lineRule="auto"/>
        <w:ind w:left="126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Mileage: </w:t>
      </w:r>
      <w:r>
        <w:rPr>
          <w:rFonts w:ascii="Arial" w:hAnsi="Arial" w:cs="Arial"/>
          <w:sz w:val="24"/>
          <w:szCs w:val="24"/>
        </w:rPr>
        <w:t>Must be calculated by the cost per mile and the estimated number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miles. </w:t>
      </w:r>
      <w:r w:rsidRPr="007A5EEB">
        <w:rPr>
          <w:rFonts w:ascii="Arial" w:hAnsi="Arial" w:cs="Arial"/>
          <w:i/>
          <w:iCs/>
          <w:sz w:val="24"/>
          <w:szCs w:val="24"/>
          <w:u w:val="single"/>
        </w:rPr>
        <w:t xml:space="preserve">The cost per mile can’t exceed the IRS Mileage Reimbursement rate. </w:t>
      </w:r>
    </w:p>
    <w:sectPr w:rsidR="0018439D" w:rsidRPr="007A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DF0088"/>
    <w:multiLevelType w:val="hybridMultilevel"/>
    <w:tmpl w:val="313A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31221">
    <w:abstractNumId w:val="0"/>
  </w:num>
  <w:num w:numId="2" w16cid:durableId="1745183468">
    <w:abstractNumId w:val="8"/>
  </w:num>
  <w:num w:numId="3" w16cid:durableId="1077435542">
    <w:abstractNumId w:val="3"/>
  </w:num>
  <w:num w:numId="4" w16cid:durableId="551309192">
    <w:abstractNumId w:val="7"/>
  </w:num>
  <w:num w:numId="5" w16cid:durableId="1383601155">
    <w:abstractNumId w:val="2"/>
  </w:num>
  <w:num w:numId="6" w16cid:durableId="726614988">
    <w:abstractNumId w:val="1"/>
  </w:num>
  <w:num w:numId="7" w16cid:durableId="1070426753">
    <w:abstractNumId w:val="5"/>
  </w:num>
  <w:num w:numId="8" w16cid:durableId="724111655">
    <w:abstractNumId w:val="6"/>
  </w:num>
  <w:num w:numId="9" w16cid:durableId="812529389">
    <w:abstractNumId w:val="4"/>
  </w:num>
  <w:num w:numId="10" w16cid:durableId="1573731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9D"/>
    <w:rsid w:val="00001216"/>
    <w:rsid w:val="00034807"/>
    <w:rsid w:val="00040738"/>
    <w:rsid w:val="000408D3"/>
    <w:rsid w:val="000468F1"/>
    <w:rsid w:val="00052A93"/>
    <w:rsid w:val="00057B53"/>
    <w:rsid w:val="00074AE1"/>
    <w:rsid w:val="000823CA"/>
    <w:rsid w:val="000847EC"/>
    <w:rsid w:val="0009089B"/>
    <w:rsid w:val="00091F23"/>
    <w:rsid w:val="000939DF"/>
    <w:rsid w:val="000A062B"/>
    <w:rsid w:val="000A1AF1"/>
    <w:rsid w:val="000A2EBC"/>
    <w:rsid w:val="000A6670"/>
    <w:rsid w:val="000A705A"/>
    <w:rsid w:val="000F40BA"/>
    <w:rsid w:val="00117132"/>
    <w:rsid w:val="00121E46"/>
    <w:rsid w:val="001315F9"/>
    <w:rsid w:val="0017656A"/>
    <w:rsid w:val="0018439D"/>
    <w:rsid w:val="00186AED"/>
    <w:rsid w:val="001A2350"/>
    <w:rsid w:val="001A6068"/>
    <w:rsid w:val="001B646C"/>
    <w:rsid w:val="001C3847"/>
    <w:rsid w:val="001F1DE1"/>
    <w:rsid w:val="00213B18"/>
    <w:rsid w:val="0023021A"/>
    <w:rsid w:val="00240FA5"/>
    <w:rsid w:val="0026185D"/>
    <w:rsid w:val="00286A84"/>
    <w:rsid w:val="002944E4"/>
    <w:rsid w:val="002961A1"/>
    <w:rsid w:val="0029624D"/>
    <w:rsid w:val="002973B0"/>
    <w:rsid w:val="002973E5"/>
    <w:rsid w:val="002A4DF6"/>
    <w:rsid w:val="002A5E6A"/>
    <w:rsid w:val="002E4BCA"/>
    <w:rsid w:val="002F2849"/>
    <w:rsid w:val="00314549"/>
    <w:rsid w:val="003223A0"/>
    <w:rsid w:val="003930C2"/>
    <w:rsid w:val="003A79A8"/>
    <w:rsid w:val="003B4BA9"/>
    <w:rsid w:val="003B51AD"/>
    <w:rsid w:val="003C3B8D"/>
    <w:rsid w:val="003E5214"/>
    <w:rsid w:val="003F1B2F"/>
    <w:rsid w:val="00406694"/>
    <w:rsid w:val="00417293"/>
    <w:rsid w:val="00436ACE"/>
    <w:rsid w:val="00445D97"/>
    <w:rsid w:val="0045532B"/>
    <w:rsid w:val="00475124"/>
    <w:rsid w:val="00483E0D"/>
    <w:rsid w:val="00496426"/>
    <w:rsid w:val="004A06A1"/>
    <w:rsid w:val="004C55E2"/>
    <w:rsid w:val="004D1CD6"/>
    <w:rsid w:val="004F551D"/>
    <w:rsid w:val="004F66CF"/>
    <w:rsid w:val="00515890"/>
    <w:rsid w:val="00557196"/>
    <w:rsid w:val="005650C7"/>
    <w:rsid w:val="00591020"/>
    <w:rsid w:val="005A0416"/>
    <w:rsid w:val="005A1086"/>
    <w:rsid w:val="005B5E7F"/>
    <w:rsid w:val="005D46EA"/>
    <w:rsid w:val="005E050C"/>
    <w:rsid w:val="005E11F1"/>
    <w:rsid w:val="005E5024"/>
    <w:rsid w:val="00600D6A"/>
    <w:rsid w:val="0060357D"/>
    <w:rsid w:val="00603B77"/>
    <w:rsid w:val="00603BF2"/>
    <w:rsid w:val="00610386"/>
    <w:rsid w:val="006160E1"/>
    <w:rsid w:val="00643090"/>
    <w:rsid w:val="00643304"/>
    <w:rsid w:val="00647FAD"/>
    <w:rsid w:val="00671C77"/>
    <w:rsid w:val="00672338"/>
    <w:rsid w:val="006E0E14"/>
    <w:rsid w:val="006F43C5"/>
    <w:rsid w:val="00711F14"/>
    <w:rsid w:val="0071693F"/>
    <w:rsid w:val="00734BA6"/>
    <w:rsid w:val="0074138B"/>
    <w:rsid w:val="00762756"/>
    <w:rsid w:val="00772340"/>
    <w:rsid w:val="0077445C"/>
    <w:rsid w:val="00796F25"/>
    <w:rsid w:val="007A0AED"/>
    <w:rsid w:val="007A5EEB"/>
    <w:rsid w:val="007B1323"/>
    <w:rsid w:val="007B6BFE"/>
    <w:rsid w:val="007C2D98"/>
    <w:rsid w:val="007C6361"/>
    <w:rsid w:val="007D09F5"/>
    <w:rsid w:val="007D6AFE"/>
    <w:rsid w:val="008149B2"/>
    <w:rsid w:val="00821B10"/>
    <w:rsid w:val="0086198C"/>
    <w:rsid w:val="00865DBC"/>
    <w:rsid w:val="008755D6"/>
    <w:rsid w:val="00876017"/>
    <w:rsid w:val="008A289E"/>
    <w:rsid w:val="008A3C50"/>
    <w:rsid w:val="008A44F1"/>
    <w:rsid w:val="008B08EA"/>
    <w:rsid w:val="008B5C5F"/>
    <w:rsid w:val="008B66CE"/>
    <w:rsid w:val="008E1A53"/>
    <w:rsid w:val="008F2818"/>
    <w:rsid w:val="00901847"/>
    <w:rsid w:val="00907387"/>
    <w:rsid w:val="00911B17"/>
    <w:rsid w:val="00911E32"/>
    <w:rsid w:val="009430EF"/>
    <w:rsid w:val="009766D5"/>
    <w:rsid w:val="00991625"/>
    <w:rsid w:val="00994192"/>
    <w:rsid w:val="00995FDD"/>
    <w:rsid w:val="009A4ED0"/>
    <w:rsid w:val="009D6768"/>
    <w:rsid w:val="009F26DC"/>
    <w:rsid w:val="00A0417A"/>
    <w:rsid w:val="00A2147E"/>
    <w:rsid w:val="00A3539E"/>
    <w:rsid w:val="00A37467"/>
    <w:rsid w:val="00A3780C"/>
    <w:rsid w:val="00A4734F"/>
    <w:rsid w:val="00A5279D"/>
    <w:rsid w:val="00A56B3E"/>
    <w:rsid w:val="00A71B8B"/>
    <w:rsid w:val="00A83532"/>
    <w:rsid w:val="00A91959"/>
    <w:rsid w:val="00AB5F0F"/>
    <w:rsid w:val="00AE358C"/>
    <w:rsid w:val="00AE5C40"/>
    <w:rsid w:val="00AF30D5"/>
    <w:rsid w:val="00B031ED"/>
    <w:rsid w:val="00B10826"/>
    <w:rsid w:val="00B1574D"/>
    <w:rsid w:val="00B40C36"/>
    <w:rsid w:val="00B510E6"/>
    <w:rsid w:val="00B5464D"/>
    <w:rsid w:val="00B67E4B"/>
    <w:rsid w:val="00B801E4"/>
    <w:rsid w:val="00B804B8"/>
    <w:rsid w:val="00B8417A"/>
    <w:rsid w:val="00B95CE2"/>
    <w:rsid w:val="00BA3E31"/>
    <w:rsid w:val="00BB692B"/>
    <w:rsid w:val="00BC63ED"/>
    <w:rsid w:val="00BF01D9"/>
    <w:rsid w:val="00BF7A71"/>
    <w:rsid w:val="00C13C1A"/>
    <w:rsid w:val="00C22F36"/>
    <w:rsid w:val="00C67EF2"/>
    <w:rsid w:val="00C83D23"/>
    <w:rsid w:val="00C86B59"/>
    <w:rsid w:val="00CA5B8B"/>
    <w:rsid w:val="00CA7172"/>
    <w:rsid w:val="00CA7314"/>
    <w:rsid w:val="00CC2F31"/>
    <w:rsid w:val="00CC7EAE"/>
    <w:rsid w:val="00D072A5"/>
    <w:rsid w:val="00D1417C"/>
    <w:rsid w:val="00D17086"/>
    <w:rsid w:val="00D40F48"/>
    <w:rsid w:val="00D45E1B"/>
    <w:rsid w:val="00D729F9"/>
    <w:rsid w:val="00D85BEB"/>
    <w:rsid w:val="00DC663D"/>
    <w:rsid w:val="00DD1F86"/>
    <w:rsid w:val="00DD6F51"/>
    <w:rsid w:val="00DD6FAC"/>
    <w:rsid w:val="00DE2A2B"/>
    <w:rsid w:val="00DF15DA"/>
    <w:rsid w:val="00E03CDA"/>
    <w:rsid w:val="00E21116"/>
    <w:rsid w:val="00E332CE"/>
    <w:rsid w:val="00E35DBE"/>
    <w:rsid w:val="00E472DA"/>
    <w:rsid w:val="00E84F19"/>
    <w:rsid w:val="00EB6333"/>
    <w:rsid w:val="00EC1443"/>
    <w:rsid w:val="00ED7D70"/>
    <w:rsid w:val="00EE5F67"/>
    <w:rsid w:val="00EF344C"/>
    <w:rsid w:val="00EF435B"/>
    <w:rsid w:val="00EF6136"/>
    <w:rsid w:val="00EF6B6E"/>
    <w:rsid w:val="00F022D3"/>
    <w:rsid w:val="00F42C7B"/>
    <w:rsid w:val="00F94AB7"/>
    <w:rsid w:val="00F951F5"/>
    <w:rsid w:val="00FA4305"/>
    <w:rsid w:val="00FF19D9"/>
    <w:rsid w:val="0BCC2730"/>
    <w:rsid w:val="0D851C67"/>
    <w:rsid w:val="0F58D870"/>
    <w:rsid w:val="1325B860"/>
    <w:rsid w:val="1DC5DFD3"/>
    <w:rsid w:val="2B337B8A"/>
    <w:rsid w:val="2C38DE29"/>
    <w:rsid w:val="320ACC4F"/>
    <w:rsid w:val="363B878D"/>
    <w:rsid w:val="610ACF8D"/>
    <w:rsid w:val="61E39503"/>
    <w:rsid w:val="64CC5D6F"/>
    <w:rsid w:val="6A418461"/>
    <w:rsid w:val="7A2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CF49"/>
  <w15:docId w15:val="{F65187FB-0C4F-4F38-82E7-F0AA0BE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15" ma:contentTypeDescription="Create a new document." ma:contentTypeScope="" ma:versionID="852084c6b085ee2a965edd043448a2cc">
  <xsd:schema xmlns:xsd="http://www.w3.org/2001/XMLSchema" xmlns:xs="http://www.w3.org/2001/XMLSchema" xmlns:p="http://schemas.microsoft.com/office/2006/metadata/properties" xmlns:ns2="f18e92bb-665b-4933-aa00-bb4ff319a07e" xmlns:ns3="c059fe6b-78f5-4377-81a2-ced5b68a10fa" xmlns:ns4="bf2920f7-6e42-4ee3-9f3f-c94b7af73a2a" targetNamespace="http://schemas.microsoft.com/office/2006/metadata/properties" ma:root="true" ma:fieldsID="49846859b6d02144f794cba40d2c5cda" ns2:_="" ns3:_="" ns4:_="">
    <xsd:import namespace="f18e92bb-665b-4933-aa00-bb4ff319a07e"/>
    <xsd:import namespace="c059fe6b-78f5-4377-81a2-ced5b68a10fa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92bb-665b-4933-aa00-bb4ff319a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6b-78f5-4377-81a2-ced5b68a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9e300fc-07da-4a7a-881c-3c0c056df4d6}" ma:internalName="TaxCatchAll" ma:showField="CatchAllData" ma:web="c059fe6b-78f5-4377-81a2-ced5b68a1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18e92bb-665b-4933-aa00-bb4ff319a07e" xsi:nil="true"/>
    <TaxCatchAll xmlns="bf2920f7-6e42-4ee3-9f3f-c94b7af73a2a" xsi:nil="true"/>
    <lcf76f155ced4ddcb4097134ff3c332f xmlns="f18e92bb-665b-4933-aa00-bb4ff319a0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C0B475-09D5-42CB-AA5C-EC24207D8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e92bb-665b-4933-aa00-bb4ff319a07e"/>
    <ds:schemaRef ds:uri="c059fe6b-78f5-4377-81a2-ced5b68a10fa"/>
    <ds:schemaRef ds:uri="bf2920f7-6e42-4ee3-9f3f-c94b7af7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C967B-37F4-4CE1-A0A0-C3857B004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0E8CD-E96C-49FB-9822-D994B8EDC904}">
  <ds:schemaRefs>
    <ds:schemaRef ds:uri="http://schemas.microsoft.com/office/2006/metadata/properties"/>
    <ds:schemaRef ds:uri="http://schemas.microsoft.com/office/infopath/2007/PartnerControls"/>
    <ds:schemaRef ds:uri="f18e92bb-665b-4933-aa00-bb4ff319a07e"/>
    <ds:schemaRef ds:uri="bf2920f7-6e42-4ee3-9f3f-c94b7af73a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5592</Characters>
  <Application>Microsoft Office Word</Application>
  <DocSecurity>0</DocSecurity>
  <Lines>46</Lines>
  <Paragraphs>13</Paragraphs>
  <ScaleCrop>false</ScaleCrop>
  <Company>County of Los Angeles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La Guardia</dc:creator>
  <cp:lastModifiedBy>Daniel Noyola</cp:lastModifiedBy>
  <cp:revision>33</cp:revision>
  <dcterms:created xsi:type="dcterms:W3CDTF">2015-09-22T17:42:00Z</dcterms:created>
  <dcterms:modified xsi:type="dcterms:W3CDTF">2022-08-24T23:56:00Z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  <property fmtid="{D5CDD505-2E9C-101B-9397-08002B2CF9AE}" pid="3" name="MediaServiceImageTags">
    <vt:lpwstr/>
  </property>
</Properties>
</file>